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4BB9A8" w14:textId="77777777" w:rsidR="00F62389" w:rsidRDefault="00F62389" w:rsidP="00F62389">
      <w:pPr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pl-PL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val="pl-PL"/>
        </w:rPr>
        <w:t>REGULAMIN</w:t>
      </w:r>
    </w:p>
    <w:p w14:paraId="061E337B" w14:textId="77777777" w:rsidR="00F62389" w:rsidRDefault="00F62389" w:rsidP="00F62389">
      <w:pPr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pl-PL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val="pl-PL"/>
        </w:rPr>
        <w:t xml:space="preserve"> WOJEWÓDZKIEGO KONKURSU PRZEDMIOTOWEGO </w:t>
      </w:r>
    </w:p>
    <w:p w14:paraId="4FA9BA2B" w14:textId="3E5E0EAD" w:rsidR="00F62389" w:rsidRDefault="00F62389" w:rsidP="00F62389">
      <w:pPr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pl-PL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val="pl-PL"/>
        </w:rPr>
        <w:t>Z JĘZYKA POLSKIEGO</w:t>
      </w:r>
      <w:r w:rsidR="00D03B20">
        <w:rPr>
          <w:rFonts w:ascii="Times New Roman" w:eastAsia="SimSun" w:hAnsi="Times New Roman" w:cs="Times New Roman"/>
          <w:b/>
          <w:bCs/>
          <w:sz w:val="28"/>
          <w:szCs w:val="28"/>
          <w:lang w:val="pl-PL"/>
        </w:rPr>
        <w:t xml:space="preserve"> 2026/2027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val="pl-PL"/>
        </w:rPr>
        <w:tab/>
      </w:r>
    </w:p>
    <w:p w14:paraId="3D57DE36" w14:textId="39DE3F37" w:rsidR="00F62389" w:rsidRDefault="00F62389" w:rsidP="00F62389">
      <w:pPr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pl-PL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val="pl-PL"/>
        </w:rPr>
        <w:t xml:space="preserve">- </w:t>
      </w:r>
      <w:r w:rsidR="00A52F5F">
        <w:rPr>
          <w:rFonts w:ascii="Times New Roman" w:eastAsia="SimSun" w:hAnsi="Times New Roman" w:cs="Times New Roman"/>
          <w:b/>
          <w:bCs/>
          <w:sz w:val="28"/>
          <w:szCs w:val="28"/>
          <w:lang w:val="pl-PL"/>
        </w:rPr>
        <w:t>STOPIEŃ</w:t>
      </w:r>
      <w:bookmarkStart w:id="0" w:name="_GoBack"/>
      <w:bookmarkEnd w:id="0"/>
      <w:r>
        <w:rPr>
          <w:rFonts w:ascii="Times New Roman" w:eastAsia="SimSun" w:hAnsi="Times New Roman" w:cs="Times New Roman"/>
          <w:b/>
          <w:bCs/>
          <w:sz w:val="28"/>
          <w:szCs w:val="28"/>
          <w:lang w:val="pl-PL"/>
        </w:rPr>
        <w:t xml:space="preserve"> PIERWSZY</w:t>
      </w:r>
    </w:p>
    <w:p w14:paraId="6EF4883E" w14:textId="77777777" w:rsidR="00F62389" w:rsidRDefault="00F62389" w:rsidP="00F62389">
      <w:pPr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</w:p>
    <w:p w14:paraId="361BAF6E" w14:textId="77777777" w:rsidR="00F62389" w:rsidRDefault="00F62389" w:rsidP="00F62389">
      <w:pP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</w:p>
    <w:p w14:paraId="5F25E101" w14:textId="77777777" w:rsidR="00F62389" w:rsidRPr="00A47B86" w:rsidRDefault="00F62389" w:rsidP="00F62389">
      <w:pP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Zasady przeprowadzenia konkursu:</w:t>
      </w:r>
    </w:p>
    <w:p w14:paraId="4B35DF98" w14:textId="77777777" w:rsidR="00F62389" w:rsidRPr="00A47B86" w:rsidRDefault="00F62389" w:rsidP="00F62389">
      <w:pP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 </w:t>
      </w:r>
    </w:p>
    <w:p w14:paraId="6CCFAA33" w14:textId="77777777" w:rsidR="00F62389" w:rsidRPr="00A47B86" w:rsidRDefault="00F62389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Organizatorem pierwszego etapu Wojewódzkiego Konkursu Przedmiotowego </w:t>
      </w: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br/>
        <w:t xml:space="preserve">z Języka Polskiego jest Szkoła Podstawowa nr 12 im. I.J. Paderewskiego w Katowicach. Konkurs na tym etapie odbędzie się w siedzibie szkoły. </w:t>
      </w:r>
    </w:p>
    <w:p w14:paraId="75C15A83" w14:textId="77777777" w:rsidR="00F62389" w:rsidRPr="00A47B86" w:rsidRDefault="00F62389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15BA5AB0" w14:textId="77777777" w:rsidR="00F62389" w:rsidRPr="00A47B86" w:rsidRDefault="00F62389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Do konkursu przystępują uczniowie szkoły na zasadzie dobrowolności. Uczniowie SP nr 12 zgłaszają swój udział nauczycielowi przedmiotu. </w:t>
      </w:r>
    </w:p>
    <w:p w14:paraId="2935D899" w14:textId="77777777" w:rsidR="00F62389" w:rsidRPr="00A47B86" w:rsidRDefault="00F62389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11C32413" w14:textId="77777777" w:rsidR="00F62389" w:rsidRPr="00A47B86" w:rsidRDefault="00F62389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t>Konkurs pierwszego etapu będzie trwał 90 minut.</w:t>
      </w:r>
    </w:p>
    <w:p w14:paraId="064BB31D" w14:textId="77777777" w:rsidR="00F62389" w:rsidRPr="00A47B86" w:rsidRDefault="00F62389" w:rsidP="00F62389">
      <w:pPr>
        <w:jc w:val="both"/>
        <w:rPr>
          <w:rFonts w:ascii="Times New Roman" w:eastAsia="SimSun" w:hAnsi="Times New Roman" w:cs="Times New Roman"/>
          <w:color w:val="C00000"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color w:val="C00000"/>
          <w:sz w:val="24"/>
          <w:szCs w:val="24"/>
          <w:lang w:val="pl-PL"/>
        </w:rPr>
        <w:t xml:space="preserve"> </w:t>
      </w:r>
    </w:p>
    <w:p w14:paraId="21231A95" w14:textId="77777777" w:rsidR="00F62389" w:rsidRPr="00A47B86" w:rsidRDefault="00F62389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t>Organizacją konkursu w szkole zajmuje się szkolna komisja konkursowa powołana                           przez Dyrektora szkoły.</w:t>
      </w:r>
    </w:p>
    <w:p w14:paraId="5ABF7EB3" w14:textId="77777777" w:rsidR="00F62389" w:rsidRPr="00A47B86" w:rsidRDefault="00F62389" w:rsidP="00F62389">
      <w:pPr>
        <w:rPr>
          <w:rFonts w:ascii="Times New Roman" w:eastAsia="SimSun" w:hAnsi="Times New Roman" w:cs="Times New Roman"/>
          <w:color w:val="C00000"/>
          <w:sz w:val="24"/>
          <w:szCs w:val="24"/>
          <w:lang w:val="pl-PL"/>
        </w:rPr>
      </w:pPr>
    </w:p>
    <w:p w14:paraId="7F6C782F" w14:textId="77777777" w:rsidR="00F62389" w:rsidRPr="00A47B86" w:rsidRDefault="00F62389" w:rsidP="00F62389">
      <w:pP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Cele organizacji konkursu:</w:t>
      </w:r>
    </w:p>
    <w:p w14:paraId="49FE2B15" w14:textId="77777777" w:rsidR="00D03B20" w:rsidRDefault="00D03B20" w:rsidP="00D03B20">
      <w:pPr>
        <w:rPr>
          <w:rFonts w:ascii="Times New Roman" w:eastAsia="SimSun" w:hAnsi="Times New Roman" w:cs="Times New Roman"/>
          <w:color w:val="000000"/>
          <w:sz w:val="24"/>
          <w:szCs w:val="24"/>
          <w:lang w:val="pl-PL" w:eastAsia="pl-PL"/>
        </w:rPr>
      </w:pPr>
    </w:p>
    <w:p w14:paraId="6205E8EB" w14:textId="47169FD3" w:rsidR="00D03B20" w:rsidRPr="00D03B20" w:rsidRDefault="00D03B20" w:rsidP="00D03B20">
      <w:pPr>
        <w:rPr>
          <w:rFonts w:ascii="Times New Roman" w:eastAsia="SimSun" w:hAnsi="Times New Roman" w:cs="Times New Roman"/>
          <w:color w:val="000000"/>
          <w:sz w:val="24"/>
          <w:szCs w:val="24"/>
          <w:lang w:val="pl-PL" w:eastAsia="pl-PL"/>
        </w:rPr>
      </w:pPr>
      <w:r w:rsidRPr="00D03B20">
        <w:rPr>
          <w:rFonts w:ascii="Times New Roman" w:eastAsia="SimSun" w:hAnsi="Times New Roman" w:cs="Times New Roman"/>
          <w:color w:val="000000"/>
          <w:sz w:val="24"/>
          <w:szCs w:val="24"/>
          <w:lang w:val="pl-PL" w:eastAsia="pl-PL"/>
        </w:rPr>
        <w:t>1. Pogłębianie wiedzy i umiejętności.</w:t>
      </w:r>
    </w:p>
    <w:p w14:paraId="17C576A9" w14:textId="77777777" w:rsidR="00D03B20" w:rsidRPr="00D03B20" w:rsidRDefault="00D03B20" w:rsidP="00D03B20">
      <w:pPr>
        <w:rPr>
          <w:rFonts w:ascii="Times New Roman" w:eastAsia="SimSun" w:hAnsi="Times New Roman" w:cs="Times New Roman"/>
          <w:color w:val="000000"/>
          <w:sz w:val="24"/>
          <w:szCs w:val="24"/>
          <w:lang w:val="pl-PL" w:eastAsia="pl-PL"/>
        </w:rPr>
      </w:pPr>
      <w:r w:rsidRPr="00D03B20">
        <w:rPr>
          <w:rFonts w:ascii="Times New Roman" w:eastAsia="SimSun" w:hAnsi="Times New Roman" w:cs="Times New Roman"/>
          <w:color w:val="000000"/>
          <w:sz w:val="24"/>
          <w:szCs w:val="24"/>
          <w:lang w:val="pl-PL" w:eastAsia="pl-PL"/>
        </w:rPr>
        <w:t>2. Pobudzanie twórczego myślenia.</w:t>
      </w:r>
    </w:p>
    <w:p w14:paraId="0D65EB78" w14:textId="77777777" w:rsidR="00D03B20" w:rsidRPr="00D03B20" w:rsidRDefault="00D03B20" w:rsidP="00D03B20">
      <w:pPr>
        <w:rPr>
          <w:rFonts w:ascii="Times New Roman" w:eastAsia="SimSun" w:hAnsi="Times New Roman" w:cs="Times New Roman"/>
          <w:color w:val="000000"/>
          <w:sz w:val="24"/>
          <w:szCs w:val="24"/>
          <w:lang w:val="pl-PL" w:eastAsia="pl-PL"/>
        </w:rPr>
      </w:pPr>
      <w:r w:rsidRPr="00D03B20">
        <w:rPr>
          <w:rFonts w:ascii="Times New Roman" w:eastAsia="SimSun" w:hAnsi="Times New Roman" w:cs="Times New Roman"/>
          <w:color w:val="000000"/>
          <w:sz w:val="24"/>
          <w:szCs w:val="24"/>
          <w:lang w:val="pl-PL" w:eastAsia="pl-PL"/>
        </w:rPr>
        <w:t>3. Rozwijanie uzdolnień i zainteresowań uczniów.</w:t>
      </w:r>
    </w:p>
    <w:p w14:paraId="1A07054E" w14:textId="77777777" w:rsidR="00D03B20" w:rsidRPr="00D03B20" w:rsidRDefault="00D03B20" w:rsidP="00D03B20">
      <w:pPr>
        <w:rPr>
          <w:rFonts w:ascii="Times New Roman" w:eastAsia="SimSun" w:hAnsi="Times New Roman" w:cs="Times New Roman"/>
          <w:color w:val="000000"/>
          <w:sz w:val="24"/>
          <w:szCs w:val="24"/>
          <w:lang w:val="pl-PL" w:eastAsia="pl-PL"/>
        </w:rPr>
      </w:pPr>
      <w:r w:rsidRPr="00D03B20">
        <w:rPr>
          <w:rFonts w:ascii="Times New Roman" w:eastAsia="SimSun" w:hAnsi="Times New Roman" w:cs="Times New Roman"/>
          <w:color w:val="000000"/>
          <w:sz w:val="24"/>
          <w:szCs w:val="24"/>
          <w:lang w:val="pl-PL" w:eastAsia="pl-PL"/>
        </w:rPr>
        <w:t>4. Rozwijanie umiejętności stosowania zdobytej wiedzy w praktycznym działaniu.</w:t>
      </w:r>
    </w:p>
    <w:p w14:paraId="1A634958" w14:textId="77777777" w:rsidR="00D03B20" w:rsidRPr="00D03B20" w:rsidRDefault="00D03B20" w:rsidP="00D03B20">
      <w:pPr>
        <w:rPr>
          <w:rFonts w:ascii="Times New Roman" w:eastAsia="SimSun" w:hAnsi="Times New Roman" w:cs="Times New Roman"/>
          <w:color w:val="000000"/>
          <w:sz w:val="24"/>
          <w:szCs w:val="24"/>
          <w:lang w:val="pl-PL" w:eastAsia="pl-PL"/>
        </w:rPr>
      </w:pPr>
      <w:r w:rsidRPr="00D03B20">
        <w:rPr>
          <w:rFonts w:ascii="Times New Roman" w:eastAsia="SimSun" w:hAnsi="Times New Roman" w:cs="Times New Roman"/>
          <w:color w:val="000000"/>
          <w:sz w:val="24"/>
          <w:szCs w:val="24"/>
          <w:lang w:val="pl-PL" w:eastAsia="pl-PL"/>
        </w:rPr>
        <w:t>5. Wdrażanie do samokształcenia i podejmowania odpowiedzialności za własny rozwój.</w:t>
      </w:r>
    </w:p>
    <w:p w14:paraId="6E017DCC" w14:textId="77777777" w:rsidR="00D03B20" w:rsidRPr="00D03B20" w:rsidRDefault="00D03B20" w:rsidP="00D03B20">
      <w:pPr>
        <w:rPr>
          <w:rFonts w:ascii="Times New Roman" w:eastAsia="SimSun" w:hAnsi="Times New Roman" w:cs="Times New Roman"/>
          <w:color w:val="000000"/>
          <w:sz w:val="24"/>
          <w:szCs w:val="24"/>
          <w:lang w:val="pl-PL" w:eastAsia="pl-PL"/>
        </w:rPr>
      </w:pPr>
      <w:r w:rsidRPr="00D03B20">
        <w:rPr>
          <w:rFonts w:ascii="Times New Roman" w:eastAsia="SimSun" w:hAnsi="Times New Roman" w:cs="Times New Roman"/>
          <w:color w:val="000000"/>
          <w:sz w:val="24"/>
          <w:szCs w:val="24"/>
          <w:lang w:val="pl-PL" w:eastAsia="pl-PL"/>
        </w:rPr>
        <w:t>6. Stwarzanie uczestnikom konkursu możliwości prezentacji uzdolnień i samorealizacji.</w:t>
      </w:r>
    </w:p>
    <w:p w14:paraId="4A43EA3A" w14:textId="77777777" w:rsidR="00D03B20" w:rsidRPr="00D03B20" w:rsidRDefault="00D03B20" w:rsidP="00D03B20">
      <w:pPr>
        <w:rPr>
          <w:rFonts w:ascii="Times New Roman" w:eastAsia="SimSun" w:hAnsi="Times New Roman" w:cs="Times New Roman"/>
          <w:color w:val="000000"/>
          <w:sz w:val="24"/>
          <w:szCs w:val="24"/>
          <w:lang w:val="pl-PL" w:eastAsia="pl-PL"/>
        </w:rPr>
      </w:pPr>
      <w:r w:rsidRPr="00D03B20">
        <w:rPr>
          <w:rFonts w:ascii="Times New Roman" w:eastAsia="SimSun" w:hAnsi="Times New Roman" w:cs="Times New Roman"/>
          <w:color w:val="000000"/>
          <w:sz w:val="24"/>
          <w:szCs w:val="24"/>
          <w:lang w:val="pl-PL" w:eastAsia="pl-PL"/>
        </w:rPr>
        <w:t xml:space="preserve">7. Motywowanie szkół do podejmowania różnorodnych działań w pracy z uczniem </w:t>
      </w:r>
    </w:p>
    <w:p w14:paraId="2A7D9B4C" w14:textId="77777777" w:rsidR="00D03B20" w:rsidRPr="00D03B20" w:rsidRDefault="00D03B20" w:rsidP="00D03B20">
      <w:pPr>
        <w:rPr>
          <w:rFonts w:ascii="Times New Roman" w:eastAsia="SimSun" w:hAnsi="Times New Roman" w:cs="Times New Roman"/>
          <w:color w:val="000000"/>
          <w:sz w:val="24"/>
          <w:szCs w:val="24"/>
          <w:lang w:val="pl-PL" w:eastAsia="pl-PL"/>
        </w:rPr>
      </w:pPr>
      <w:r w:rsidRPr="00D03B20">
        <w:rPr>
          <w:rFonts w:ascii="Times New Roman" w:eastAsia="SimSun" w:hAnsi="Times New Roman" w:cs="Times New Roman"/>
          <w:color w:val="000000"/>
          <w:sz w:val="24"/>
          <w:szCs w:val="24"/>
          <w:lang w:val="pl-PL" w:eastAsia="pl-PL"/>
        </w:rPr>
        <w:t>zdolnym.</w:t>
      </w:r>
    </w:p>
    <w:p w14:paraId="62A82B95" w14:textId="2322B2C0" w:rsidR="00F62389" w:rsidRDefault="00D03B20" w:rsidP="00D03B20">
      <w:pPr>
        <w:rPr>
          <w:rFonts w:ascii="Times New Roman" w:eastAsia="SimSun" w:hAnsi="Times New Roman" w:cs="Times New Roman"/>
          <w:color w:val="000000"/>
          <w:sz w:val="24"/>
          <w:szCs w:val="24"/>
          <w:lang w:val="pl-PL" w:eastAsia="pl-PL"/>
        </w:rPr>
      </w:pPr>
      <w:r w:rsidRPr="00D03B20">
        <w:rPr>
          <w:rFonts w:ascii="Times New Roman" w:eastAsia="SimSun" w:hAnsi="Times New Roman" w:cs="Times New Roman"/>
          <w:color w:val="000000"/>
          <w:sz w:val="24"/>
          <w:szCs w:val="24"/>
          <w:lang w:val="pl-PL" w:eastAsia="pl-PL"/>
        </w:rPr>
        <w:t>8. Promowanie pracy szkół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pl-PL" w:eastAsia="pl-PL"/>
        </w:rPr>
        <w:t>.</w:t>
      </w:r>
    </w:p>
    <w:p w14:paraId="053038A9" w14:textId="77777777" w:rsidR="00D03B20" w:rsidRPr="00A47B86" w:rsidRDefault="00D03B20" w:rsidP="00D03B20">
      <w:pPr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689CD090" w14:textId="77777777" w:rsidR="00F62389" w:rsidRPr="00A47B86" w:rsidRDefault="00F62389" w:rsidP="00F62389">
      <w:pPr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Zakres wiedzy na etapie szkolnym:</w:t>
      </w: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</w:p>
    <w:p w14:paraId="62FA118E" w14:textId="77777777" w:rsidR="00F62389" w:rsidRPr="00A47B86" w:rsidRDefault="00F62389" w:rsidP="00F62389">
      <w:pPr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2E806E59" w14:textId="77777777" w:rsidR="00F62389" w:rsidRPr="00A47B86" w:rsidRDefault="00F62389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Szczegółowy zakres wiedzy i umiejętności zawiera ZAŁĄCZNIK NR 1 niniejszego regulaminu. </w:t>
      </w:r>
    </w:p>
    <w:p w14:paraId="1016062E" w14:textId="77777777" w:rsidR="00F62389" w:rsidRPr="00A47B86" w:rsidRDefault="00F62389" w:rsidP="00F62389">
      <w:pPr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37F7CEE1" w14:textId="77777777" w:rsidR="00F62389" w:rsidRPr="00A47B86" w:rsidRDefault="00F62389" w:rsidP="00F62389">
      <w:pPr>
        <w:pStyle w:val="Default"/>
        <w:rPr>
          <w:b/>
          <w:bCs/>
        </w:rPr>
      </w:pPr>
      <w:r w:rsidRPr="00A47B86">
        <w:rPr>
          <w:b/>
          <w:bCs/>
        </w:rPr>
        <w:t xml:space="preserve">Kryteria kwalifikacji uczestników Wojewódzkiego Konkursu Przedmiotowego </w:t>
      </w:r>
    </w:p>
    <w:p w14:paraId="38C8621C" w14:textId="77777777" w:rsidR="00F62389" w:rsidRPr="00A47B86" w:rsidRDefault="00F62389" w:rsidP="00F62389">
      <w:pPr>
        <w:pStyle w:val="Default"/>
      </w:pPr>
    </w:p>
    <w:p w14:paraId="7A6893E0" w14:textId="77777777" w:rsidR="00F62389" w:rsidRPr="00A47B86" w:rsidRDefault="00F62389" w:rsidP="00F62389">
      <w:pPr>
        <w:pStyle w:val="Default"/>
        <w:jc w:val="both"/>
      </w:pPr>
      <w:r w:rsidRPr="00A47B86">
        <w:t xml:space="preserve">Do </w:t>
      </w:r>
      <w:r w:rsidRPr="00A47B86">
        <w:rPr>
          <w:bCs/>
        </w:rPr>
        <w:t>II stopnia</w:t>
      </w:r>
      <w:r w:rsidRPr="00A47B86">
        <w:rPr>
          <w:b/>
          <w:bCs/>
        </w:rPr>
        <w:t xml:space="preserve"> </w:t>
      </w:r>
      <w:r w:rsidRPr="00A47B86">
        <w:t xml:space="preserve">(rejonowego) kwalifikują się uczniowie, którzy w stopniu szkolnym uzyskają                              </w:t>
      </w:r>
      <w:r w:rsidRPr="00A47B86">
        <w:rPr>
          <w:bCs/>
        </w:rPr>
        <w:t>co najmniej 85 % punktów możliwych do zdobycia</w:t>
      </w:r>
      <w:r w:rsidRPr="00A47B86">
        <w:t>.</w:t>
      </w:r>
    </w:p>
    <w:p w14:paraId="18FDF210" w14:textId="77777777" w:rsidR="00F62389" w:rsidRPr="00A47B86" w:rsidRDefault="00F62389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613C02B0" w14:textId="77777777" w:rsidR="00F62389" w:rsidRPr="00A47B86" w:rsidRDefault="00F62389" w:rsidP="00F62389">
      <w:pP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Przebieg konkursu:</w:t>
      </w:r>
    </w:p>
    <w:p w14:paraId="56400097" w14:textId="77777777" w:rsidR="00F62389" w:rsidRPr="00A47B86" w:rsidRDefault="00F62389" w:rsidP="00F62389">
      <w:pPr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706374D9" w14:textId="77777777" w:rsidR="00F62389" w:rsidRPr="00A47B86" w:rsidRDefault="00F62389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t>Przewodniczący/członek komisji konkursowej odpowiedzialny za organizację danego stopnia konkursu organizuje wejście uczestników do sali, w której odbywa się konkurs, w czasie umożliwiającym regulaminowe rozpoczęcie konkursu.</w:t>
      </w:r>
    </w:p>
    <w:p w14:paraId="32869A6D" w14:textId="77777777" w:rsidR="00F62389" w:rsidRDefault="00F62389" w:rsidP="00F62389">
      <w:pPr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70DF0928" w14:textId="77777777" w:rsidR="00F62389" w:rsidRDefault="00F62389" w:rsidP="00F62389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85616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Do sali, w której odbywają się eliminacje konkursowe, uczeń nie może wnosić żadnych urządzeń telekomunikacyjnych i informatycznych. Telefony komórkowe oraz inne urządzenia elektroniczne należy pozostawić poza salą, np. opiekunowi. </w:t>
      </w:r>
    </w:p>
    <w:p w14:paraId="376F4143" w14:textId="77777777" w:rsidR="00F62389" w:rsidRDefault="00F62389" w:rsidP="00F62389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42277963" w14:textId="77777777" w:rsidR="00F62389" w:rsidRDefault="00F62389" w:rsidP="00F62389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85616">
        <w:rPr>
          <w:rFonts w:ascii="Times New Roman" w:hAnsi="Times New Roman" w:cs="Times New Roman"/>
          <w:sz w:val="24"/>
          <w:szCs w:val="24"/>
          <w:lang w:val="pl-PL"/>
        </w:rPr>
        <w:t>Uczestnicy konkursu mogą wnieść do sali, w której odbywa się konkurs, wyłącznie małą butelkę wody.</w:t>
      </w:r>
    </w:p>
    <w:p w14:paraId="7F68A0D4" w14:textId="77777777" w:rsidR="00F62389" w:rsidRPr="00085616" w:rsidRDefault="00F62389" w:rsidP="00F62389">
      <w:pPr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6BEEEB5C" w14:textId="3C3228C8" w:rsidR="00F62389" w:rsidRPr="00A47B86" w:rsidRDefault="00F62389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Uczestnicy konkursu wchodzą do sali pojedynczo.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Uczeń losuje </w:t>
      </w: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numer ławki, przy której będzie rozwiązywał zadania konkursowe. Po rozdaniu arkuszy spóźnieni uczestnicy mogą zostać wpuszczeni do sali. Decyzję w tej sprawie podejmuje przewodniczący komisji. W takim przypadku nie przedłuża się czasu pisania. </w:t>
      </w:r>
    </w:p>
    <w:p w14:paraId="47C81C7C" w14:textId="77777777" w:rsidR="00F62389" w:rsidRPr="00A47B86" w:rsidRDefault="00F62389" w:rsidP="00F62389">
      <w:pPr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62F9A8D2" w14:textId="77777777" w:rsidR="00F62389" w:rsidRPr="00A47B86" w:rsidRDefault="00F62389" w:rsidP="00F62389">
      <w:pPr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Po wejściu wszystkich uczestników konkursu do sali przewodniczący komisji przypomina o: </w:t>
      </w:r>
    </w:p>
    <w:p w14:paraId="1ECE7016" w14:textId="77777777" w:rsidR="00F62389" w:rsidRPr="00A47B86" w:rsidRDefault="00F62389" w:rsidP="00F62389">
      <w:pPr>
        <w:rPr>
          <w:rFonts w:ascii="Times New Roman" w:eastAsia="SimSun" w:hAnsi="Times New Roman" w:cs="Times New Roman"/>
          <w:sz w:val="24"/>
          <w:szCs w:val="24"/>
        </w:rPr>
      </w:pPr>
      <w:r w:rsidRPr="00A47B86">
        <w:rPr>
          <w:rFonts w:ascii="Times New Roman" w:eastAsia="SimSun" w:hAnsi="Times New Roman" w:cs="Times New Roman"/>
          <w:sz w:val="24"/>
          <w:szCs w:val="24"/>
        </w:rPr>
        <w:t xml:space="preserve">1) </w:t>
      </w: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7B86">
        <w:rPr>
          <w:rFonts w:ascii="Times New Roman" w:eastAsia="SimSun" w:hAnsi="Times New Roman" w:cs="Times New Roman"/>
          <w:sz w:val="24"/>
          <w:szCs w:val="24"/>
        </w:rPr>
        <w:t>konieczności</w:t>
      </w:r>
      <w:proofErr w:type="spellEnd"/>
      <w:r w:rsidRPr="00A47B8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A47B86">
        <w:rPr>
          <w:rFonts w:ascii="Times New Roman" w:eastAsia="SimSun" w:hAnsi="Times New Roman" w:cs="Times New Roman"/>
          <w:sz w:val="24"/>
          <w:szCs w:val="24"/>
        </w:rPr>
        <w:t>sprawdzenia</w:t>
      </w:r>
      <w:proofErr w:type="spellEnd"/>
      <w:r w:rsidRPr="00A47B8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A47B86">
        <w:rPr>
          <w:rFonts w:ascii="Times New Roman" w:eastAsia="SimSun" w:hAnsi="Times New Roman" w:cs="Times New Roman"/>
          <w:sz w:val="24"/>
          <w:szCs w:val="24"/>
        </w:rPr>
        <w:t>kompletności</w:t>
      </w:r>
      <w:proofErr w:type="spellEnd"/>
      <w:r w:rsidRPr="00A47B8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A47B86">
        <w:rPr>
          <w:rFonts w:ascii="Times New Roman" w:eastAsia="SimSun" w:hAnsi="Times New Roman" w:cs="Times New Roman"/>
          <w:sz w:val="24"/>
          <w:szCs w:val="24"/>
        </w:rPr>
        <w:t>zestawu</w:t>
      </w:r>
      <w:proofErr w:type="spellEnd"/>
      <w:r w:rsidRPr="00A47B86">
        <w:rPr>
          <w:rFonts w:ascii="Times New Roman" w:eastAsia="SimSun" w:hAnsi="Times New Roman" w:cs="Times New Roman"/>
          <w:sz w:val="24"/>
          <w:szCs w:val="24"/>
        </w:rPr>
        <w:t xml:space="preserve">, </w:t>
      </w:r>
    </w:p>
    <w:p w14:paraId="70AEAFC4" w14:textId="77777777" w:rsidR="00F62389" w:rsidRPr="00A47B86" w:rsidRDefault="00F62389" w:rsidP="00F62389">
      <w:pPr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A47B86">
        <w:rPr>
          <w:rFonts w:ascii="Times New Roman" w:eastAsia="SimSun" w:hAnsi="Times New Roman" w:cs="Times New Roman"/>
          <w:sz w:val="24"/>
          <w:szCs w:val="24"/>
        </w:rPr>
        <w:t>sposobie</w:t>
      </w:r>
      <w:proofErr w:type="spellEnd"/>
      <w:r w:rsidRPr="00A47B8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A47B86">
        <w:rPr>
          <w:rFonts w:ascii="Times New Roman" w:eastAsia="SimSun" w:hAnsi="Times New Roman" w:cs="Times New Roman"/>
          <w:sz w:val="24"/>
          <w:szCs w:val="24"/>
        </w:rPr>
        <w:t>kodowania</w:t>
      </w:r>
      <w:proofErr w:type="spellEnd"/>
      <w:r w:rsidRPr="00A47B86">
        <w:rPr>
          <w:rFonts w:ascii="Times New Roman" w:eastAsia="SimSun" w:hAnsi="Times New Roman" w:cs="Times New Roman"/>
          <w:sz w:val="24"/>
          <w:szCs w:val="24"/>
        </w:rPr>
        <w:t xml:space="preserve">, </w:t>
      </w:r>
    </w:p>
    <w:p w14:paraId="7899DFBF" w14:textId="77777777" w:rsidR="00F62389" w:rsidRPr="00A47B86" w:rsidRDefault="00F62389" w:rsidP="00F62389">
      <w:pPr>
        <w:numPr>
          <w:ilvl w:val="0"/>
          <w:numId w:val="1"/>
        </w:numPr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zakazie wnoszenia do sali urządzeń telekomunikacyjnych. </w:t>
      </w:r>
    </w:p>
    <w:p w14:paraId="422991CE" w14:textId="77777777" w:rsidR="00F62389" w:rsidRPr="00A47B86" w:rsidRDefault="00F62389" w:rsidP="00F62389">
      <w:pPr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4FCB6992" w14:textId="77777777" w:rsidR="00F62389" w:rsidRDefault="00F62389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Członkowie komisji rozdają arkusze uczestnikom. Uczestnicy sprawdzają, czy arkusze są kompletne. W razie potrzeby zgłaszają braki przewodniczącemu i otrzymują kompletne zestawy. Uczestnicy kodują swoje prace zgodnie z instrukcją przewodniczącego. </w:t>
      </w:r>
    </w:p>
    <w:p w14:paraId="499DE8CB" w14:textId="77777777" w:rsidR="00F62389" w:rsidRDefault="00F62389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49F89D05" w14:textId="77777777" w:rsidR="00F62389" w:rsidRPr="00085616" w:rsidRDefault="00F62389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085616">
        <w:rPr>
          <w:rFonts w:ascii="Times New Roman" w:hAnsi="Times New Roman" w:cs="Times New Roman"/>
          <w:sz w:val="24"/>
          <w:szCs w:val="24"/>
          <w:lang w:val="pl-PL"/>
        </w:rPr>
        <w:t>Uczestnicy konkursu rozwiązania zadań zapisują wyłącznie długopisem z niebieskim tuszem nieścieralnym. Zabrania się używania długopisu z czarnym tuszem, ołówków i korektorów.</w:t>
      </w:r>
    </w:p>
    <w:p w14:paraId="61ACAA85" w14:textId="77777777" w:rsidR="00F62389" w:rsidRPr="00A47B86" w:rsidRDefault="00F62389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3816AB20" w14:textId="77777777" w:rsidR="00F62389" w:rsidRPr="00A47B86" w:rsidRDefault="00F62389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Po czynnościach organizacyjnych przewodniczący zapisuje na tablicy w widocznym miejscu, czas rozpoczęcia i zakończenia pracy. </w:t>
      </w:r>
    </w:p>
    <w:p w14:paraId="58AFB94C" w14:textId="77777777" w:rsidR="00F62389" w:rsidRPr="00A47B86" w:rsidRDefault="00F62389" w:rsidP="00F62389">
      <w:pPr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68648E2B" w14:textId="77777777" w:rsidR="00F62389" w:rsidRPr="00A47B86" w:rsidRDefault="00F62389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W czasie trwania konkursu uczestnicy nie opuszczają sali. Przewodniczący komisji może zezwolić, w szczególnie uzasadnionej sytuacji, na opuszczenie sali po zapewnieniu warunków wykluczających możliwość kontaktowania się uczestnika z innymi osobami (nie dotyczy sytuacji, w której konieczne jest skorzystanie z pomocy medycznej). </w:t>
      </w:r>
    </w:p>
    <w:p w14:paraId="74AF0799" w14:textId="77777777" w:rsidR="00F62389" w:rsidRPr="00A47B86" w:rsidRDefault="00F62389" w:rsidP="00F62389">
      <w:pPr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79C35BB5" w14:textId="77777777" w:rsidR="00F62389" w:rsidRPr="00A47B86" w:rsidRDefault="00F62389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Członkowie komisji nie mogą udzielać uczestnikom wyjaśnień dotyczących sposobu rozwiązywania zadań ani ich komentować. </w:t>
      </w:r>
    </w:p>
    <w:p w14:paraId="56A23AF2" w14:textId="77777777" w:rsidR="00F62389" w:rsidRPr="00A47B86" w:rsidRDefault="00F62389" w:rsidP="00F62389">
      <w:pPr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28BC2A0F" w14:textId="77777777" w:rsidR="00F62389" w:rsidRPr="00A47B86" w:rsidRDefault="00F62389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t>W przypadku stwierdzenia niesamodzielnej pracy uczestnika, korzystania z niedozwolonych pomocy dydaktycznych, używania urządzeń telekomunikacyjnych lub zakłócania prawidłowego przebiegu konkursu przewodniczący podejmuje decyzję o przerwaniu konkursu dla danego uczestnika i unieważnia jego pracę. Fakt ten należy odnotować w protokole.</w:t>
      </w:r>
    </w:p>
    <w:p w14:paraId="55A65A9D" w14:textId="77777777" w:rsidR="00F62389" w:rsidRPr="00A47B86" w:rsidRDefault="00F62389" w:rsidP="00F62389">
      <w:pPr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69EF18B7" w14:textId="77777777" w:rsidR="00F62389" w:rsidRPr="00A47B86" w:rsidRDefault="00F62389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Unieważnienie pracy, o której mowa wyżej, powoduje dyskwalifikację uczestnika </w:t>
      </w: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br/>
        <w:t xml:space="preserve">z konkursu. Jeśli uczestnik ukończył pracę przed czasem, zgłasza to przewodniczącemu komisji przez podniesienie ręki. </w:t>
      </w:r>
    </w:p>
    <w:p w14:paraId="149422F6" w14:textId="77777777" w:rsidR="00F62389" w:rsidRPr="00A47B86" w:rsidRDefault="00F62389" w:rsidP="00F62389">
      <w:pPr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120E0239" w14:textId="77777777" w:rsidR="00F62389" w:rsidRPr="00A47B86" w:rsidRDefault="00F62389" w:rsidP="00F62389">
      <w:pPr>
        <w:jc w:val="both"/>
        <w:rPr>
          <w:rFonts w:ascii="Times New Roman" w:eastAsia="SimSun" w:hAnsi="Times New Roman" w:cs="Times New Roman"/>
          <w:strike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Po upływie czasu przeznaczonego na konkurs przewodniczący informuje uczestników o jego zakończeniu i poleca zamknięcie zestawów oraz odłożenie ich na brzeg stolika. </w:t>
      </w:r>
    </w:p>
    <w:p w14:paraId="3E7809CB" w14:textId="77777777" w:rsidR="00F62389" w:rsidRPr="00A47B86" w:rsidRDefault="00F62389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1E1C765B" w14:textId="77777777" w:rsidR="00F62389" w:rsidRPr="00A47B86" w:rsidRDefault="00F62389" w:rsidP="00F62389">
      <w:pPr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Członkowie komisji odbierają od uczestników arkusze i sprawdzają w ich obecności: </w:t>
      </w:r>
    </w:p>
    <w:p w14:paraId="44F55115" w14:textId="77777777" w:rsidR="00F62389" w:rsidRPr="00A47B86" w:rsidRDefault="00F62389" w:rsidP="00F62389">
      <w:pPr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1) poprawność kodowania, </w:t>
      </w:r>
    </w:p>
    <w:p w14:paraId="12346C2C" w14:textId="77777777" w:rsidR="00F62389" w:rsidRPr="00A47B86" w:rsidRDefault="00F62389" w:rsidP="00F62389">
      <w:pPr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t>2) kompletność materiałów.</w:t>
      </w:r>
    </w:p>
    <w:p w14:paraId="002689CA" w14:textId="77777777" w:rsidR="00F62389" w:rsidRPr="00A47B86" w:rsidRDefault="00F62389" w:rsidP="00F62389">
      <w:pPr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6180A787" w14:textId="77777777" w:rsidR="00F62389" w:rsidRPr="00A47B86" w:rsidRDefault="00F62389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Komisja sprawdza i ocenia prace uczestników. Następnie rozkodowuje prace uczestników poprzez zapisanie imienia i nazwiska ucznia na stronie tytułowej arkusza. Kolejno sporządza protokół z przebiegu konkursu i wraz z całą dokumentacją przekazuje dyrektorowi.  </w:t>
      </w:r>
    </w:p>
    <w:p w14:paraId="1FA7D923" w14:textId="77777777" w:rsidR="00F62389" w:rsidRPr="00A47B86" w:rsidRDefault="00F62389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0541D595" w14:textId="212BAB94" w:rsidR="00F62389" w:rsidRDefault="00F62389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Rodzice (prawni opiekunowie) ucznia mogą wnieść na piśmie zastrzeżenia w zakresie sprawdzania i oceniania prac uczestników konkursu w terminie do 3 dni roboczych (decyduje data wpływu odpowiednio do przewodniczącego komisji szkolnej) od daty ogłoszenia zatwierdzonej listy uczestników do szkolnej komisji konkursowej. </w:t>
      </w:r>
    </w:p>
    <w:p w14:paraId="23620F3B" w14:textId="03EF0256" w:rsidR="007D26C0" w:rsidRDefault="007D26C0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03393DB1" w14:textId="77777777" w:rsidR="007D26C0" w:rsidRPr="007D26C0" w:rsidRDefault="007D26C0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49AB5BA4" w14:textId="77777777" w:rsidR="00F62389" w:rsidRPr="00A47B86" w:rsidRDefault="00F62389" w:rsidP="00F6238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4DE78A5A" w14:textId="79BB7FDA" w:rsidR="00F62389" w:rsidRDefault="00F62389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A47B86">
        <w:rPr>
          <w:rFonts w:ascii="Times New Roman" w:eastAsia="SimSun" w:hAnsi="Times New Roman" w:cs="Times New Roman"/>
          <w:sz w:val="24"/>
          <w:szCs w:val="24"/>
          <w:lang w:val="pl-PL"/>
        </w:rPr>
        <w:t>ZAŁĄCZNIK NR 1</w:t>
      </w:r>
    </w:p>
    <w:p w14:paraId="2924BE11" w14:textId="77777777" w:rsidR="00D03B20" w:rsidRDefault="00D03B20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71969360" w14:textId="77777777" w:rsidR="00D03B20" w:rsidRPr="00D03B20" w:rsidRDefault="00D03B20" w:rsidP="00D03B20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D03B20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Zakres umiejętności:</w:t>
      </w:r>
    </w:p>
    <w:p w14:paraId="38A0BDDD" w14:textId="77777777" w:rsidR="00D03B20" w:rsidRPr="00D03B20" w:rsidRDefault="00D03B20" w:rsidP="00D03B2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D03B20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Umiejętności wymagane od uczestników Konkursu Przedmiotowego z Języka Polskiego </w:t>
      </w:r>
    </w:p>
    <w:p w14:paraId="09A0A805" w14:textId="77777777" w:rsidR="00D03B20" w:rsidRPr="00D03B20" w:rsidRDefault="00D03B20" w:rsidP="00D03B2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D03B20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opisane są w podstawach programowych dla przedmiotu język polski dla szkoły podstawowej. </w:t>
      </w:r>
    </w:p>
    <w:p w14:paraId="735A8E65" w14:textId="77777777" w:rsidR="00D03B20" w:rsidRPr="00D03B20" w:rsidRDefault="00D03B20" w:rsidP="00D03B2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D03B20">
        <w:rPr>
          <w:rFonts w:ascii="Times New Roman" w:eastAsia="SimSun" w:hAnsi="Times New Roman" w:cs="Times New Roman"/>
          <w:sz w:val="24"/>
          <w:szCs w:val="24"/>
          <w:lang w:val="pl-PL"/>
        </w:rPr>
        <w:t>1. Czytanie ze zrozumieniem różnych tekstów kultury.</w:t>
      </w:r>
    </w:p>
    <w:p w14:paraId="7415BCF0" w14:textId="77777777" w:rsidR="00D03B20" w:rsidRPr="00D03B20" w:rsidRDefault="00D03B20" w:rsidP="00D03B2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D03B20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2. Analizowanie i interpretowanie utworów literackich oraz innych tekstów kultury                                      </w:t>
      </w:r>
    </w:p>
    <w:p w14:paraId="00FE33F5" w14:textId="77777777" w:rsidR="00D03B20" w:rsidRPr="00D03B20" w:rsidRDefault="00D03B20" w:rsidP="00D03B2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D03B20">
        <w:rPr>
          <w:rFonts w:ascii="Times New Roman" w:eastAsia="SimSun" w:hAnsi="Times New Roman" w:cs="Times New Roman"/>
          <w:sz w:val="24"/>
          <w:szCs w:val="24"/>
          <w:lang w:val="pl-PL"/>
        </w:rPr>
        <w:t>z wykorzystaniem potrzebnej terminologii.</w:t>
      </w:r>
    </w:p>
    <w:p w14:paraId="331BFFB8" w14:textId="77777777" w:rsidR="00D03B20" w:rsidRPr="00D03B20" w:rsidRDefault="00D03B20" w:rsidP="00D03B2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D03B20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3. Wykorzystywanie podstawowej wiedzy o języku – znajomość pojęć oraz terminów </w:t>
      </w:r>
    </w:p>
    <w:p w14:paraId="542DF4C9" w14:textId="77777777" w:rsidR="00D03B20" w:rsidRPr="00D03B20" w:rsidRDefault="00D03B20" w:rsidP="00D03B2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D03B20">
        <w:rPr>
          <w:rFonts w:ascii="Times New Roman" w:eastAsia="SimSun" w:hAnsi="Times New Roman" w:cs="Times New Roman"/>
          <w:sz w:val="24"/>
          <w:szCs w:val="24"/>
          <w:lang w:val="pl-PL"/>
        </w:rPr>
        <w:t>służących opisywaniu języka i komunikowaniu się ludzi.</w:t>
      </w:r>
    </w:p>
    <w:p w14:paraId="0214982E" w14:textId="77777777" w:rsidR="00D03B20" w:rsidRPr="00D03B20" w:rsidRDefault="00D03B20" w:rsidP="00D03B2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D03B20">
        <w:rPr>
          <w:rFonts w:ascii="Times New Roman" w:eastAsia="SimSun" w:hAnsi="Times New Roman" w:cs="Times New Roman"/>
          <w:sz w:val="24"/>
          <w:szCs w:val="24"/>
          <w:lang w:val="pl-PL"/>
        </w:rPr>
        <w:t>4. Tworzenie wypowiedzi pisemnej na określony temat.</w:t>
      </w:r>
    </w:p>
    <w:p w14:paraId="6B1ECDB6" w14:textId="77777777" w:rsidR="00D03B20" w:rsidRPr="00D03B20" w:rsidRDefault="00D03B20" w:rsidP="00D03B2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D03B20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5. Umiejętność samodzielnego docierania do informacji, dokonywania ich selekcji, </w:t>
      </w:r>
    </w:p>
    <w:p w14:paraId="17C6B762" w14:textId="77777777" w:rsidR="00D03B20" w:rsidRPr="00D03B20" w:rsidRDefault="00D03B20" w:rsidP="00D03B2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D03B20">
        <w:rPr>
          <w:rFonts w:ascii="Times New Roman" w:eastAsia="SimSun" w:hAnsi="Times New Roman" w:cs="Times New Roman"/>
          <w:sz w:val="24"/>
          <w:szCs w:val="24"/>
          <w:lang w:val="pl-PL"/>
        </w:rPr>
        <w:t>syntezy oraz wartościowania.</w:t>
      </w:r>
    </w:p>
    <w:p w14:paraId="3D75E32C" w14:textId="77777777" w:rsidR="00D03B20" w:rsidRPr="00D03B20" w:rsidRDefault="00D03B20" w:rsidP="00D03B2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D03B20">
        <w:rPr>
          <w:rFonts w:ascii="Times New Roman" w:eastAsia="SimSun" w:hAnsi="Times New Roman" w:cs="Times New Roman"/>
          <w:sz w:val="24"/>
          <w:szCs w:val="24"/>
          <w:lang w:val="pl-PL"/>
        </w:rPr>
        <w:t>6. Wykorzystywanie elementów retoryki do tworzenia wypowiedzi pisemnych.</w:t>
      </w:r>
    </w:p>
    <w:p w14:paraId="6E98EE24" w14:textId="77777777" w:rsidR="00D03B20" w:rsidRPr="00D03B20" w:rsidRDefault="00D03B20" w:rsidP="00D03B2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D03B20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7. Stosowanie wiedzy o języku w tworzonych przez siebie wypowiedziach, w tym zasad </w:t>
      </w:r>
    </w:p>
    <w:p w14:paraId="0F925425" w14:textId="019C4D00" w:rsidR="00D03B20" w:rsidRDefault="00D03B20" w:rsidP="00D03B20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D03B20">
        <w:rPr>
          <w:rFonts w:ascii="Times New Roman" w:eastAsia="SimSun" w:hAnsi="Times New Roman" w:cs="Times New Roman"/>
          <w:sz w:val="24"/>
          <w:szCs w:val="24"/>
          <w:lang w:val="pl-PL"/>
        </w:rPr>
        <w:t>ortografii i interpunkcji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.</w:t>
      </w:r>
    </w:p>
    <w:p w14:paraId="16BE0296" w14:textId="1275E905" w:rsidR="00D03B20" w:rsidRDefault="00D03B20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507924F4" w14:textId="77777777" w:rsidR="00D03B20" w:rsidRPr="00A47B86" w:rsidRDefault="00D03B20" w:rsidP="00F62389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46B38E7D" w14:textId="105DC3DD" w:rsidR="00F62389" w:rsidRDefault="00F62389" w:rsidP="00F6238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A47B86">
        <w:rPr>
          <w:rFonts w:ascii="Times New Roman" w:hAnsi="Times New Roman" w:cs="Times New Roman"/>
          <w:b/>
          <w:bCs/>
          <w:sz w:val="24"/>
          <w:szCs w:val="24"/>
          <w:lang w:val="pl-PL"/>
        </w:rPr>
        <w:t>Zakres treści:</w:t>
      </w:r>
    </w:p>
    <w:p w14:paraId="782FB99E" w14:textId="59F0D56A" w:rsidR="004E042C" w:rsidRDefault="004E042C" w:rsidP="00F6238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5B63BB88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1. Kształcenie literackie i kulturowe.</w:t>
      </w:r>
    </w:p>
    <w:p w14:paraId="1C1E28AD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Uczeń:</w:t>
      </w:r>
    </w:p>
    <w:p w14:paraId="4C0B2746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1) Określa:</w:t>
      </w:r>
    </w:p>
    <w:p w14:paraId="62EE8BA2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a) tematykę oraz problematykę utworu;</w:t>
      </w:r>
    </w:p>
    <w:p w14:paraId="746FB292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b) nadawcę i odbiorcę (adresata wypowiedzi).</w:t>
      </w:r>
    </w:p>
    <w:p w14:paraId="7C227A61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2) Rozróżnia narrację pierwszoosobową i </w:t>
      </w:r>
      <w:proofErr w:type="spellStart"/>
      <w:r w:rsidRPr="00890FCB">
        <w:rPr>
          <w:rFonts w:ascii="Times New Roman" w:hAnsi="Times New Roman" w:cs="Times New Roman"/>
          <w:sz w:val="24"/>
          <w:szCs w:val="24"/>
          <w:lang w:val="pl-PL"/>
        </w:rPr>
        <w:t>trzecioosobową</w:t>
      </w:r>
      <w:proofErr w:type="spellEnd"/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 oraz określa ich funkcje </w:t>
      </w:r>
    </w:p>
    <w:p w14:paraId="51BDD871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w utworze.</w:t>
      </w:r>
    </w:p>
    <w:p w14:paraId="7B2554F8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3) Wyróżnia elementy świata przedstawionego w utworze, w tym: zdarzenia, sytuacje, </w:t>
      </w:r>
    </w:p>
    <w:p w14:paraId="623999D7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wątki (główne, poboczne), postacie (pierwszoplanowe, drugoplanowe, epizodyczne), </w:t>
      </w:r>
    </w:p>
    <w:p w14:paraId="56CFAEBC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określa czas i miejsce przedstawionych zdarzeń, wskazuje zależności między </w:t>
      </w:r>
    </w:p>
    <w:p w14:paraId="786F5622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zdarzeniami.</w:t>
      </w:r>
    </w:p>
    <w:p w14:paraId="62484F82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4) Rozpoznaje fikcję literacką; rozróżnia elementy realistyczne i fantastyczne w utworach.</w:t>
      </w:r>
    </w:p>
    <w:p w14:paraId="0B1F237E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5) Określa funkcje elementów konstrukcyjnych utworu literackiego, w tym: tytułu, motta, </w:t>
      </w:r>
    </w:p>
    <w:p w14:paraId="44A15684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puenty.  </w:t>
      </w:r>
    </w:p>
    <w:p w14:paraId="7C80D333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6) Przedstawia własne rozumienie utworu i uzasadnia przyjęte stanowisko.</w:t>
      </w:r>
    </w:p>
    <w:p w14:paraId="75335624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7) Wyraża własny sąd o postaciach i zdarzeniach.</w:t>
      </w:r>
    </w:p>
    <w:p w14:paraId="4D7CA4C7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8) Objaśnia znaczenia dosłowne i przenośne w tekstach.</w:t>
      </w:r>
    </w:p>
    <w:p w14:paraId="41CA5051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9) Rozpoznaje rodzaje literackie, określa ich cechy, przypisuje utwór do rodzaju </w:t>
      </w:r>
    </w:p>
    <w:p w14:paraId="09780E18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lastRenderedPageBreak/>
        <w:t>literackiego.</w:t>
      </w:r>
    </w:p>
    <w:p w14:paraId="5DC159F3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10)Rozróżnia gatunki epiki, takie jak: powieść, opowiadanie, dziennik, pamiętnik, </w:t>
      </w:r>
    </w:p>
    <w:p w14:paraId="5DA4B80F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przypowieść, nowela.</w:t>
      </w:r>
    </w:p>
    <w:p w14:paraId="13361029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11) Określa cechy powieści: obyczajowej, współczesnej, podróżniczej, młodzieżowej.</w:t>
      </w:r>
    </w:p>
    <w:p w14:paraId="1C16C046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12) Wskazuje elementy dramatu jako rodzaju literackiego: akt, scena, tekst główny, </w:t>
      </w:r>
    </w:p>
    <w:p w14:paraId="2FDB0CEE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didaskalia, monolog, dialog.</w:t>
      </w:r>
    </w:p>
    <w:p w14:paraId="018BD597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13)Analizuje i interpretuje teksty literackie oraz inne teksty kultury, w tym ikoniczne: </w:t>
      </w:r>
    </w:p>
    <w:p w14:paraId="6C8DAE23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obraz, plakat, grafika, fotografia, przedstawienie teatralne.</w:t>
      </w:r>
    </w:p>
    <w:p w14:paraId="125E5BF8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14) Zna pojęcie komizmu oraz dostrzega jego funkcje.</w:t>
      </w:r>
    </w:p>
    <w:p w14:paraId="48FB03A6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15) Rozpoznaje w wypowiedziach związki frazeologiczne pochodzenia mitologicznego, </w:t>
      </w:r>
    </w:p>
    <w:p w14:paraId="60C7C6E0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rozumie ich </w:t>
      </w:r>
      <w:proofErr w:type="gramStart"/>
      <w:r w:rsidRPr="00890FCB">
        <w:rPr>
          <w:rFonts w:ascii="Times New Roman" w:hAnsi="Times New Roman" w:cs="Times New Roman"/>
          <w:sz w:val="24"/>
          <w:szCs w:val="24"/>
          <w:lang w:val="pl-PL"/>
        </w:rPr>
        <w:t>znaczenie  oraz</w:t>
      </w:r>
      <w:proofErr w:type="gramEnd"/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 poprawnie stosuje w wypowiedziach.</w:t>
      </w:r>
    </w:p>
    <w:p w14:paraId="6B257BD4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16) Rozróżnia typy tekstów: informacyjny, publicystyczny, ikoniczny, reklamowy.</w:t>
      </w:r>
    </w:p>
    <w:p w14:paraId="180C68E8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17) Odróżnia informacje o faktach od opinii. </w:t>
      </w:r>
    </w:p>
    <w:p w14:paraId="2F214D8C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18) Porównuje utwory literackie lub ich fragmenty pod względem treści i formy.</w:t>
      </w:r>
    </w:p>
    <w:p w14:paraId="2BA8AF5B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19)Wskazuje związek treści utworu z tekstem graficznym.</w:t>
      </w:r>
    </w:p>
    <w:p w14:paraId="015BF215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20) Wyodrębnia obrazy poetyckie w utworach lirycznych.</w:t>
      </w:r>
    </w:p>
    <w:p w14:paraId="3F62AFB3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21) Charakteryzuje osobę mówiącą w wierszu (podmiot liryczny), narratora, bohaterów.</w:t>
      </w:r>
    </w:p>
    <w:p w14:paraId="47FB35FA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22) Rozpoznaje metaforę (ożywienie, uosobienie), porównanie, epitet, wyraz </w:t>
      </w:r>
    </w:p>
    <w:p w14:paraId="0B5295DC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dźwiękonaśladowczy, powtórzenie, pytanie retoryczne, anaforę, apostrofę, aluzję </w:t>
      </w:r>
    </w:p>
    <w:p w14:paraId="7A4BCAD2" w14:textId="77777777" w:rsidR="00890FCB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literacką, paralelizm i określa ich funkcje. </w:t>
      </w:r>
    </w:p>
    <w:p w14:paraId="07381675" w14:textId="48B0D971" w:rsidR="004E042C" w:rsidRPr="00890FCB" w:rsidRDefault="00890FCB" w:rsidP="00890FCB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23) Wskazuje elementy rytmizujące wypowiedź, w tym: wers, rym, strofę, refren.</w:t>
      </w:r>
    </w:p>
    <w:p w14:paraId="1F91AC79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24) Wyróżnia rodzaje rymów: męskie, żeńskie, parzyste/sąsiadujące, okalające, krzyżowe.</w:t>
      </w:r>
    </w:p>
    <w:p w14:paraId="329258DA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25) Omawia budowę wiersza, rozróżnia wiersz sylabiczny, wolny i biały.</w:t>
      </w:r>
    </w:p>
    <w:p w14:paraId="33677432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26) Rozróżnia synonimy, antonimy, homonimy, rozumie ich funkcje w tekście i stosuje </w:t>
      </w:r>
    </w:p>
    <w:p w14:paraId="22E16334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je we własnych wypowiedziach.</w:t>
      </w:r>
    </w:p>
    <w:p w14:paraId="3BA78ED8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27) Dostrzega zróżnicowanie słownictwa, rozpoznaje neologizmy, eufemizmy i objaśnia </w:t>
      </w:r>
    </w:p>
    <w:p w14:paraId="261FBCDA" w14:textId="70FF7F41" w:rsid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ich rolę w utworach literackich.</w:t>
      </w:r>
    </w:p>
    <w:p w14:paraId="14C1E4DD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2A9CBC81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2. Kształcenie językowe. </w:t>
      </w:r>
    </w:p>
    <w:p w14:paraId="59F87B60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Uczeń:</w:t>
      </w:r>
    </w:p>
    <w:p w14:paraId="2CA1FBE6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1) Rozpoznaje wypowiedzenia oznajmujące, pytające, rozkazujące.</w:t>
      </w:r>
    </w:p>
    <w:p w14:paraId="5D498137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2) Rozpoznaje zdania pojedyncze rozwinięte i nierozwinięte, zdania złożone, </w:t>
      </w:r>
    </w:p>
    <w:p w14:paraId="67EF12F0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równoważniki zdania, zdania bezpodmiotowe.</w:t>
      </w:r>
    </w:p>
    <w:p w14:paraId="59B679F8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3) Buduje wskazane w punktach 1) oraz 2) wypowiedzenia i </w:t>
      </w:r>
      <w:proofErr w:type="gramStart"/>
      <w:r w:rsidRPr="00890FCB">
        <w:rPr>
          <w:rFonts w:ascii="Times New Roman" w:hAnsi="Times New Roman" w:cs="Times New Roman"/>
          <w:sz w:val="24"/>
          <w:szCs w:val="24"/>
          <w:lang w:val="pl-PL"/>
        </w:rPr>
        <w:t>je  przekształca</w:t>
      </w:r>
      <w:proofErr w:type="gramEnd"/>
      <w:r w:rsidRPr="00890FCB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487217CE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4) Rozróżnia zdania złożone współrzędnie i podrzędnie oraz je tworzy.</w:t>
      </w:r>
    </w:p>
    <w:p w14:paraId="5C080536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5) Wskazuje i tworzy różne typy podmiotów i orzeczeń, przydawek, dopełnień       </w:t>
      </w:r>
    </w:p>
    <w:p w14:paraId="3ABCDE7B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i okoliczników.</w:t>
      </w:r>
    </w:p>
    <w:p w14:paraId="7AAFE3CE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6) Rozróżnia odmienne i nieodmienne części mowy i określa ich funkcje składniowe                  </w:t>
      </w:r>
    </w:p>
    <w:p w14:paraId="48C34ED8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w wypowiedzeniu.</w:t>
      </w:r>
    </w:p>
    <w:p w14:paraId="07B49BCC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7) Rozpoznaje formy przypadków, liczby, osoby, czasu, trybu, strony i rodzaju </w:t>
      </w:r>
    </w:p>
    <w:p w14:paraId="36C9A718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gramatycznego odmiennych części mowy.</w:t>
      </w:r>
    </w:p>
    <w:p w14:paraId="711C1038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8) Stopniuje przymiotniki i przysłówki. </w:t>
      </w:r>
    </w:p>
    <w:p w14:paraId="5CA71FA4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9) Oddziela temat fleksyjny od końcówki, wskazuje oboczności.</w:t>
      </w:r>
    </w:p>
    <w:p w14:paraId="1275B49E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10) Stosuje poprawne formy gramatyczne wyrazów odmiennych.</w:t>
      </w:r>
    </w:p>
    <w:p w14:paraId="489EC34D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11) Odróżnia czasowniki dokonane od niedokonanych, rozpoznaje nieosobowe formy </w:t>
      </w:r>
    </w:p>
    <w:p w14:paraId="0DB739C4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czasownika (zakończone na -no, -to, bezokoliczniki, konstrukcje z „się”).</w:t>
      </w:r>
    </w:p>
    <w:p w14:paraId="492FD10B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12) Rozpoznaje imiesłowy przymiotnikowe czynne i bierne, tworzy je oraz określa ich </w:t>
      </w:r>
    </w:p>
    <w:p w14:paraId="4A737FB7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proofErr w:type="gramStart"/>
      <w:r w:rsidRPr="00890FCB">
        <w:rPr>
          <w:rFonts w:ascii="Times New Roman" w:hAnsi="Times New Roman" w:cs="Times New Roman"/>
          <w:sz w:val="24"/>
          <w:szCs w:val="24"/>
          <w:lang w:val="pl-PL"/>
        </w:rPr>
        <w:t>funkcje  w</w:t>
      </w:r>
      <w:proofErr w:type="gramEnd"/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 tekście.</w:t>
      </w:r>
    </w:p>
    <w:p w14:paraId="4BF77ED3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13) Poprawnie używa czasowników w trybach: orzekającym, przypuszczającym oraz </w:t>
      </w:r>
    </w:p>
    <w:p w14:paraId="70C93B57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rozkazującym.</w:t>
      </w:r>
    </w:p>
    <w:p w14:paraId="72F67EE0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14) Stosuje konstrukcję stron czynnej oraz biernej czasownika i przekształca czasowniki </w:t>
      </w:r>
    </w:p>
    <w:p w14:paraId="756E4465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ze strony czynnej na bierną i odwrotnie, odpowiednio do celu oraz intencji wypowiedzi.</w:t>
      </w:r>
    </w:p>
    <w:p w14:paraId="2242BB9F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15) Wskazuje w wyrazie głoski, litery i sylaby.</w:t>
      </w:r>
    </w:p>
    <w:p w14:paraId="75249003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16) Rozpoznaje rodzinę wyrazów, rdzeń, tworzy wyrazy pochodne.</w:t>
      </w:r>
    </w:p>
    <w:p w14:paraId="16B5A759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17) Dokonuje analizy słowotwórczej wyrazów – wskazuje podstawę słowotwórczą                          </w:t>
      </w:r>
    </w:p>
    <w:p w14:paraId="51E1B64E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i formant, określa funkcje formantów, w tym tworzy zdrobnienia i zgrubienia.</w:t>
      </w:r>
    </w:p>
    <w:p w14:paraId="5B1BB849" w14:textId="6D75BCB0" w:rsid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18) Rozumie, na czym polega błąd językowy i potrafi go skorygować.</w:t>
      </w:r>
    </w:p>
    <w:p w14:paraId="58D493F0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51799C37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3. Tworzenie wypowiedzi.</w:t>
      </w:r>
    </w:p>
    <w:p w14:paraId="416ABFB3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Uczeń:</w:t>
      </w:r>
    </w:p>
    <w:p w14:paraId="37490813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1) Tworzy spójne wypowiedzi w następujących formach gatunkowych: opowiadanie </w:t>
      </w:r>
    </w:p>
    <w:p w14:paraId="07C796C6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(twórcze, odtwórcze), opis (w tym opis przeżyć wewnętrznych), list prywatny, </w:t>
      </w:r>
    </w:p>
    <w:p w14:paraId="0EEFE38E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rozprawka, kartka z dziennika, recenzja, zaproszenie, podziękowanie.</w:t>
      </w:r>
    </w:p>
    <w:p w14:paraId="23F965DA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2) Redaguje wypowiedź w oparciu o </w:t>
      </w:r>
      <w:proofErr w:type="gramStart"/>
      <w:r w:rsidRPr="00890FCB">
        <w:rPr>
          <w:rFonts w:ascii="Times New Roman" w:hAnsi="Times New Roman" w:cs="Times New Roman"/>
          <w:sz w:val="24"/>
          <w:szCs w:val="24"/>
          <w:lang w:val="pl-PL"/>
        </w:rPr>
        <w:t>podaną  lekturę</w:t>
      </w:r>
      <w:proofErr w:type="gramEnd"/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 oraz własne doświadczenia </w:t>
      </w:r>
    </w:p>
    <w:p w14:paraId="7DA3E1D0" w14:textId="6E3C3C85" w:rsidR="003C6D51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czytelnicze.</w:t>
      </w:r>
    </w:p>
    <w:p w14:paraId="3D706EE8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3)  Stosuje odpowiednią dla danej formy gatunkowej kompozycję.</w:t>
      </w:r>
    </w:p>
    <w:p w14:paraId="1D5BA009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4) W sposób rzeczowy argumentuje swoje stanowisko, zgadza się z cudzymi poglądami            </w:t>
      </w:r>
    </w:p>
    <w:p w14:paraId="5F17465F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lub z nimi polemizuje.</w:t>
      </w:r>
    </w:p>
    <w:p w14:paraId="1AF380D5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5)  Odróżnia argument od przykładu.</w:t>
      </w:r>
    </w:p>
    <w:p w14:paraId="0AA22873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6)  Funkcjonalnie wykorzystuje środki retoryczne.</w:t>
      </w:r>
    </w:p>
    <w:p w14:paraId="09F678AE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7) Wykorzystuje wiedzę o języku w tworzonych wypowiedziach, w tym zasady ortografii             </w:t>
      </w:r>
    </w:p>
    <w:p w14:paraId="17EAAE75" w14:textId="2A654BB9" w:rsid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>i interpunkcji</w:t>
      </w:r>
      <w:r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0B16CDC7" w14:textId="04E10F68" w:rsid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4918C087" w14:textId="3402E110" w:rsidR="00890FCB" w:rsidRDefault="00890FCB" w:rsidP="00890FCB">
      <w:pPr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b/>
          <w:bCs/>
          <w:sz w:val="24"/>
          <w:szCs w:val="24"/>
          <w:lang w:val="pl-PL"/>
        </w:rPr>
        <w:t>Proponowana literatura.</w:t>
      </w:r>
    </w:p>
    <w:p w14:paraId="042B27ED" w14:textId="77777777" w:rsidR="00890FCB" w:rsidRDefault="00890FCB" w:rsidP="00890FCB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Adam Mickiewicz, </w:t>
      </w:r>
      <w:r w:rsidRPr="00825100">
        <w:rPr>
          <w:rFonts w:ascii="Times New Roman" w:hAnsi="Times New Roman" w:cs="Times New Roman"/>
          <w:i/>
          <w:iCs/>
          <w:sz w:val="24"/>
          <w:szCs w:val="24"/>
          <w:lang w:val="pl-PL"/>
        </w:rPr>
        <w:t>Oda do młodości</w:t>
      </w: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, [w:] Adam Mickiewicz, Wybór </w:t>
      </w:r>
      <w:proofErr w:type="spellStart"/>
      <w:r w:rsidRPr="00890FCB">
        <w:rPr>
          <w:rFonts w:ascii="Times New Roman" w:hAnsi="Times New Roman" w:cs="Times New Roman"/>
          <w:sz w:val="24"/>
          <w:szCs w:val="24"/>
          <w:lang w:val="pl-PL"/>
        </w:rPr>
        <w:t>poezyj</w:t>
      </w:r>
      <w:proofErr w:type="spellEnd"/>
      <w:r w:rsidRPr="00890FCB">
        <w:rPr>
          <w:rFonts w:ascii="Times New Roman" w:hAnsi="Times New Roman" w:cs="Times New Roman"/>
          <w:sz w:val="24"/>
          <w:szCs w:val="24"/>
          <w:lang w:val="pl-PL"/>
        </w:rPr>
        <w:t>, t. 1, oprac. Czesław Zgorzelski, Ossolineum, Wrocław 1997, s. 63–67.</w:t>
      </w:r>
    </w:p>
    <w:p w14:paraId="5E392187" w14:textId="0E12D968" w:rsidR="00890FCB" w:rsidRPr="00890FCB" w:rsidRDefault="00890FCB" w:rsidP="00890FCB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pl-PL"/>
        </w:rPr>
      </w:pPr>
      <w:r w:rsidRPr="00890FCB">
        <w:rPr>
          <w:rFonts w:ascii="Times New Roman" w:hAnsi="Times New Roman" w:cs="Times New Roman"/>
          <w:sz w:val="24"/>
          <w:szCs w:val="24"/>
          <w:lang w:val="pl-PL"/>
        </w:rPr>
        <w:t xml:space="preserve">Henryk Sienkiewicz, </w:t>
      </w:r>
      <w:r w:rsidRPr="00825100">
        <w:rPr>
          <w:rFonts w:ascii="Times New Roman" w:hAnsi="Times New Roman" w:cs="Times New Roman"/>
          <w:i/>
          <w:iCs/>
          <w:sz w:val="24"/>
          <w:szCs w:val="24"/>
          <w:lang w:val="pl-PL"/>
        </w:rPr>
        <w:t>Latarnik</w:t>
      </w:r>
      <w:r w:rsidRPr="00890FCB">
        <w:rPr>
          <w:rFonts w:ascii="Times New Roman" w:hAnsi="Times New Roman" w:cs="Times New Roman"/>
          <w:sz w:val="24"/>
          <w:szCs w:val="24"/>
          <w:lang w:val="pl-PL"/>
        </w:rPr>
        <w:t>, Wydawnictwo SBM, Warszawa 2019.</w:t>
      </w:r>
    </w:p>
    <w:p w14:paraId="1FDB1D61" w14:textId="77777777" w:rsidR="00890FCB" w:rsidRPr="00890FCB" w:rsidRDefault="00890FCB" w:rsidP="00890FCB">
      <w:pPr>
        <w:rPr>
          <w:rFonts w:ascii="Times New Roman" w:hAnsi="Times New Roman" w:cs="Times New Roman"/>
          <w:sz w:val="24"/>
          <w:szCs w:val="24"/>
          <w:lang w:val="pl-PL"/>
        </w:rPr>
      </w:pPr>
    </w:p>
    <w:sectPr w:rsidR="00890FCB" w:rsidRPr="00890F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E3F6C52"/>
    <w:multiLevelType w:val="singleLevel"/>
    <w:tmpl w:val="8E3F6C52"/>
    <w:lvl w:ilvl="0">
      <w:start w:val="2"/>
      <w:numFmt w:val="decimal"/>
      <w:suff w:val="space"/>
      <w:lvlText w:val="%1)"/>
      <w:lvlJc w:val="left"/>
      <w:pPr>
        <w:ind w:left="0" w:firstLine="0"/>
      </w:pPr>
    </w:lvl>
  </w:abstractNum>
  <w:abstractNum w:abstractNumId="1" w15:restartNumberingAfterBreak="0">
    <w:nsid w:val="04C4106A"/>
    <w:multiLevelType w:val="hybridMultilevel"/>
    <w:tmpl w:val="1908876A"/>
    <w:lvl w:ilvl="0" w:tplc="4F98E22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333BC"/>
    <w:multiLevelType w:val="hybridMultilevel"/>
    <w:tmpl w:val="7CA2BD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92BEC"/>
    <w:multiLevelType w:val="hybridMultilevel"/>
    <w:tmpl w:val="6FE2A2C0"/>
    <w:lvl w:ilvl="0" w:tplc="EBD0359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CA472C"/>
    <w:multiLevelType w:val="hybridMultilevel"/>
    <w:tmpl w:val="582C17F8"/>
    <w:lvl w:ilvl="0" w:tplc="04150017">
      <w:start w:val="18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4762A1"/>
    <w:multiLevelType w:val="hybridMultilevel"/>
    <w:tmpl w:val="40D0B5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A57A62"/>
    <w:multiLevelType w:val="hybridMultilevel"/>
    <w:tmpl w:val="6B60BC6C"/>
    <w:lvl w:ilvl="0" w:tplc="0342406C">
      <w:start w:val="1"/>
      <w:numFmt w:val="decimal"/>
      <w:lvlText w:val="%1."/>
      <w:lvlJc w:val="left"/>
      <w:pPr>
        <w:ind w:left="644" w:hanging="360"/>
      </w:pPr>
      <w:rPr>
        <w:rFonts w:ascii="Times New Roman" w:eastAsia="SimSun" w:hAnsi="Times New Roman" w:cs="Times New Roman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EC47382"/>
    <w:multiLevelType w:val="hybridMultilevel"/>
    <w:tmpl w:val="C150A650"/>
    <w:lvl w:ilvl="0" w:tplc="E8B865F0">
      <w:start w:val="1"/>
      <w:numFmt w:val="lowerLetter"/>
      <w:lvlText w:val="%1)"/>
      <w:lvlJc w:val="left"/>
      <w:pPr>
        <w:ind w:left="786" w:hanging="360"/>
      </w:pPr>
      <w:rPr>
        <w:rFonts w:ascii="Times New Roman" w:eastAsia="SimSu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632789E"/>
    <w:multiLevelType w:val="hybridMultilevel"/>
    <w:tmpl w:val="E936685E"/>
    <w:lvl w:ilvl="0" w:tplc="5FB4D15A">
      <w:start w:val="1"/>
      <w:numFmt w:val="lowerLetter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>
      <w:start w:val="1"/>
      <w:numFmt w:val="lowerRoman"/>
      <w:lvlText w:val="%3."/>
      <w:lvlJc w:val="right"/>
      <w:pPr>
        <w:ind w:left="2510" w:hanging="180"/>
      </w:pPr>
    </w:lvl>
    <w:lvl w:ilvl="3" w:tplc="0415000F">
      <w:start w:val="1"/>
      <w:numFmt w:val="decimal"/>
      <w:lvlText w:val="%4."/>
      <w:lvlJc w:val="left"/>
      <w:pPr>
        <w:ind w:left="3230" w:hanging="360"/>
      </w:pPr>
    </w:lvl>
    <w:lvl w:ilvl="4" w:tplc="04150019">
      <w:start w:val="1"/>
      <w:numFmt w:val="lowerLetter"/>
      <w:lvlText w:val="%5."/>
      <w:lvlJc w:val="left"/>
      <w:pPr>
        <w:ind w:left="3950" w:hanging="360"/>
      </w:pPr>
    </w:lvl>
    <w:lvl w:ilvl="5" w:tplc="0415001B">
      <w:start w:val="1"/>
      <w:numFmt w:val="lowerRoman"/>
      <w:lvlText w:val="%6."/>
      <w:lvlJc w:val="right"/>
      <w:pPr>
        <w:ind w:left="4670" w:hanging="180"/>
      </w:pPr>
    </w:lvl>
    <w:lvl w:ilvl="6" w:tplc="0415000F">
      <w:start w:val="1"/>
      <w:numFmt w:val="decimal"/>
      <w:lvlText w:val="%7."/>
      <w:lvlJc w:val="left"/>
      <w:pPr>
        <w:ind w:left="5390" w:hanging="360"/>
      </w:pPr>
    </w:lvl>
    <w:lvl w:ilvl="7" w:tplc="04150019">
      <w:start w:val="1"/>
      <w:numFmt w:val="lowerLetter"/>
      <w:lvlText w:val="%8."/>
      <w:lvlJc w:val="left"/>
      <w:pPr>
        <w:ind w:left="6110" w:hanging="360"/>
      </w:pPr>
    </w:lvl>
    <w:lvl w:ilvl="8" w:tplc="0415001B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79423049"/>
    <w:multiLevelType w:val="hybridMultilevel"/>
    <w:tmpl w:val="1520B73A"/>
    <w:lvl w:ilvl="0" w:tplc="04150011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389"/>
    <w:rsid w:val="001B617D"/>
    <w:rsid w:val="00337A7B"/>
    <w:rsid w:val="003C6D51"/>
    <w:rsid w:val="004E042C"/>
    <w:rsid w:val="007D26C0"/>
    <w:rsid w:val="00825100"/>
    <w:rsid w:val="00890FCB"/>
    <w:rsid w:val="00A52F5F"/>
    <w:rsid w:val="00B63871"/>
    <w:rsid w:val="00BA29D6"/>
    <w:rsid w:val="00C37CEA"/>
    <w:rsid w:val="00C83F1B"/>
    <w:rsid w:val="00D03B20"/>
    <w:rsid w:val="00DA52C4"/>
    <w:rsid w:val="00F6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5F3A8"/>
  <w15:chartTrackingRefBased/>
  <w15:docId w15:val="{C2657D71-0F0E-4209-B7D1-C2F445496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62389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623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23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23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623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23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23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623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623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623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623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23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623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6238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6238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623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623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623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623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623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623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623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623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623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6238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623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6238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623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6238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6238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62389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C83F1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3F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8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1624</Words>
  <Characters>9750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Kaczmarek</dc:creator>
  <cp:keywords/>
  <dc:description/>
  <cp:lastModifiedBy>ZSiP1 Agnieszka Maszczyk Katowice</cp:lastModifiedBy>
  <cp:revision>3</cp:revision>
  <dcterms:created xsi:type="dcterms:W3CDTF">2026-09-10T08:53:00Z</dcterms:created>
  <dcterms:modified xsi:type="dcterms:W3CDTF">2026-09-10T09:01:00Z</dcterms:modified>
</cp:coreProperties>
</file>